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14FD31" w14:textId="77777777" w:rsidR="00A35BDA" w:rsidRDefault="00A35BDA" w:rsidP="00A35BDA">
      <w:pPr>
        <w:spacing w:line="480" w:lineRule="auto"/>
        <w:jc w:val="center"/>
        <w:rPr>
          <w:sz w:val="24"/>
          <w:szCs w:val="24"/>
        </w:rPr>
      </w:pPr>
    </w:p>
    <w:p w14:paraId="2576F887" w14:textId="77777777" w:rsidR="00A35BDA" w:rsidRDefault="00A35BDA" w:rsidP="00A35BDA">
      <w:pPr>
        <w:spacing w:line="480" w:lineRule="auto"/>
        <w:jc w:val="center"/>
        <w:rPr>
          <w:sz w:val="24"/>
          <w:szCs w:val="24"/>
        </w:rPr>
      </w:pPr>
    </w:p>
    <w:p w14:paraId="2607D326" w14:textId="77777777" w:rsidR="00A35BDA" w:rsidRDefault="00A35BDA" w:rsidP="00A35BDA">
      <w:pPr>
        <w:spacing w:line="480" w:lineRule="auto"/>
        <w:jc w:val="center"/>
        <w:rPr>
          <w:sz w:val="24"/>
          <w:szCs w:val="24"/>
        </w:rPr>
      </w:pPr>
    </w:p>
    <w:p w14:paraId="3C53D075" w14:textId="77777777" w:rsidR="00A35BDA" w:rsidRDefault="00A35BDA" w:rsidP="00A35BDA">
      <w:pPr>
        <w:spacing w:line="480" w:lineRule="auto"/>
        <w:jc w:val="center"/>
        <w:rPr>
          <w:sz w:val="24"/>
          <w:szCs w:val="24"/>
        </w:rPr>
      </w:pPr>
    </w:p>
    <w:p w14:paraId="65479490" w14:textId="77777777" w:rsidR="00A35BDA" w:rsidRDefault="00A35BDA" w:rsidP="00A35BDA">
      <w:pPr>
        <w:spacing w:line="480" w:lineRule="auto"/>
        <w:jc w:val="center"/>
        <w:rPr>
          <w:sz w:val="24"/>
          <w:szCs w:val="24"/>
        </w:rPr>
      </w:pPr>
    </w:p>
    <w:p w14:paraId="5EAFF932" w14:textId="77777777" w:rsidR="00A35BDA" w:rsidRDefault="00A35BDA" w:rsidP="00A35BDA">
      <w:pPr>
        <w:spacing w:line="480" w:lineRule="auto"/>
        <w:jc w:val="center"/>
        <w:rPr>
          <w:sz w:val="24"/>
          <w:szCs w:val="24"/>
        </w:rPr>
      </w:pPr>
    </w:p>
    <w:p w14:paraId="0E5A6FE9" w14:textId="061B4197" w:rsidR="00A35BDA" w:rsidRPr="00A35BDA" w:rsidRDefault="00FD41E3" w:rsidP="00A35BDA">
      <w:pPr>
        <w:spacing w:line="480" w:lineRule="auto"/>
        <w:jc w:val="center"/>
        <w:rPr>
          <w:sz w:val="24"/>
          <w:szCs w:val="24"/>
        </w:rPr>
      </w:pPr>
      <w:r w:rsidRPr="00A35BDA">
        <w:rPr>
          <w:sz w:val="24"/>
          <w:szCs w:val="24"/>
        </w:rPr>
        <w:t>Case 2</w:t>
      </w:r>
    </w:p>
    <w:p w14:paraId="797C7CF2" w14:textId="70BE40A8" w:rsidR="00A35BDA" w:rsidRPr="00A35BDA" w:rsidRDefault="00FD41E3" w:rsidP="00A35BDA">
      <w:pPr>
        <w:spacing w:line="480" w:lineRule="auto"/>
        <w:jc w:val="center"/>
        <w:rPr>
          <w:sz w:val="24"/>
          <w:szCs w:val="24"/>
        </w:rPr>
      </w:pPr>
      <w:r w:rsidRPr="00A35BDA">
        <w:rPr>
          <w:sz w:val="24"/>
          <w:szCs w:val="24"/>
        </w:rPr>
        <w:t>Student Name</w:t>
      </w:r>
    </w:p>
    <w:p w14:paraId="4DC36F2E" w14:textId="6EFA6A7C" w:rsidR="00A35BDA" w:rsidRPr="00A35BDA" w:rsidRDefault="00FD41E3" w:rsidP="00A35BDA">
      <w:pPr>
        <w:spacing w:line="480" w:lineRule="auto"/>
        <w:jc w:val="center"/>
        <w:rPr>
          <w:sz w:val="24"/>
          <w:szCs w:val="24"/>
        </w:rPr>
      </w:pPr>
      <w:r w:rsidRPr="00A35BDA">
        <w:rPr>
          <w:sz w:val="24"/>
          <w:szCs w:val="24"/>
        </w:rPr>
        <w:t>Institution affiliations</w:t>
      </w:r>
    </w:p>
    <w:p w14:paraId="21BB7B89" w14:textId="5A28851D" w:rsidR="00A35BDA" w:rsidRPr="00A35BDA" w:rsidRDefault="00FD41E3" w:rsidP="00A35BDA">
      <w:pPr>
        <w:spacing w:line="480" w:lineRule="auto"/>
        <w:jc w:val="center"/>
        <w:rPr>
          <w:sz w:val="24"/>
          <w:szCs w:val="24"/>
        </w:rPr>
      </w:pPr>
      <w:r w:rsidRPr="00A35BDA">
        <w:rPr>
          <w:sz w:val="24"/>
          <w:szCs w:val="24"/>
        </w:rPr>
        <w:t>Date</w:t>
      </w:r>
    </w:p>
    <w:p w14:paraId="6E4BDA16" w14:textId="1B7D1570" w:rsidR="00A35BDA" w:rsidRDefault="00FD41E3" w:rsidP="00940792">
      <w:r>
        <w:br w:type="page"/>
      </w:r>
    </w:p>
    <w:p w14:paraId="5EEA3A2D" w14:textId="438745E2" w:rsidR="00F83B77" w:rsidRPr="00F83B77" w:rsidRDefault="00F83B77" w:rsidP="00F83B77">
      <w:pPr>
        <w:spacing w:line="480" w:lineRule="auto"/>
        <w:ind w:firstLine="720"/>
        <w:jc w:val="center"/>
        <w:rPr>
          <w:b/>
          <w:bCs/>
          <w:sz w:val="24"/>
          <w:szCs w:val="24"/>
        </w:rPr>
      </w:pPr>
      <w:r w:rsidRPr="00F83B77">
        <w:rPr>
          <w:b/>
          <w:bCs/>
          <w:sz w:val="24"/>
          <w:szCs w:val="24"/>
        </w:rPr>
        <w:lastRenderedPageBreak/>
        <w:t>CASE 2</w:t>
      </w:r>
    </w:p>
    <w:p w14:paraId="5D3CC1E1" w14:textId="316731B2" w:rsidR="003255C5" w:rsidRPr="00A35BDA" w:rsidRDefault="00FD41E3" w:rsidP="00A35BDA">
      <w:pPr>
        <w:spacing w:line="480" w:lineRule="auto"/>
        <w:ind w:firstLine="720"/>
        <w:jc w:val="both"/>
        <w:rPr>
          <w:sz w:val="24"/>
          <w:szCs w:val="24"/>
        </w:rPr>
      </w:pPr>
      <w:r w:rsidRPr="00940792">
        <w:rPr>
          <w:sz w:val="24"/>
          <w:szCs w:val="24"/>
        </w:rPr>
        <w:t xml:space="preserve">The case focuses on community health and university health organizations within the healthcare system. These health organizations are faced with financial difficulties. Their state of markets </w:t>
      </w:r>
      <w:r w:rsidRPr="00A35BDA">
        <w:rPr>
          <w:sz w:val="24"/>
          <w:szCs w:val="24"/>
        </w:rPr>
        <w:t>is</w:t>
      </w:r>
      <w:r w:rsidRPr="00940792">
        <w:rPr>
          <w:sz w:val="24"/>
          <w:szCs w:val="24"/>
        </w:rPr>
        <w:t xml:space="preserve"> experiencing consolidation closure leading to a reduction o</w:t>
      </w:r>
      <w:r w:rsidRPr="00A35BDA">
        <w:rPr>
          <w:sz w:val="24"/>
          <w:szCs w:val="24"/>
        </w:rPr>
        <w:t>f</w:t>
      </w:r>
      <w:r w:rsidRPr="00940792">
        <w:rPr>
          <w:sz w:val="24"/>
          <w:szCs w:val="24"/>
        </w:rPr>
        <w:t xml:space="preserve"> </w:t>
      </w:r>
      <w:r w:rsidRPr="00940792">
        <w:rPr>
          <w:sz w:val="24"/>
          <w:szCs w:val="24"/>
        </w:rPr>
        <w:t>independent hospitals.</w:t>
      </w:r>
      <w:r w:rsidRPr="00A35BDA">
        <w:rPr>
          <w:sz w:val="24"/>
          <w:szCs w:val="24"/>
        </w:rPr>
        <w:t xml:space="preserve"> </w:t>
      </w:r>
      <w:r w:rsidRPr="00940792">
        <w:rPr>
          <w:sz w:val="24"/>
          <w:szCs w:val="24"/>
        </w:rPr>
        <w:t>Shared company service is the consolidation of processes within a group to deliver support processes and cut costs.</w:t>
      </w:r>
      <w:r w:rsidRPr="00A35BDA">
        <w:rPr>
          <w:sz w:val="24"/>
          <w:szCs w:val="24"/>
        </w:rPr>
        <w:t xml:space="preserve"> The characteristics of shared company service involve independence, aligning with external competitors and they are s</w:t>
      </w:r>
      <w:r w:rsidRPr="00A35BDA">
        <w:rPr>
          <w:sz w:val="24"/>
          <w:szCs w:val="24"/>
        </w:rPr>
        <w:t>ervice-oriented. Moreover, they give results</w:t>
      </w:r>
      <w:r w:rsidRPr="003255C5">
        <w:rPr>
          <w:sz w:val="24"/>
          <w:szCs w:val="24"/>
        </w:rPr>
        <w:t xml:space="preserve"> of consolidation within an organization</w:t>
      </w:r>
      <w:r w:rsidRPr="00A35BDA">
        <w:rPr>
          <w:sz w:val="24"/>
          <w:szCs w:val="24"/>
        </w:rPr>
        <w:t xml:space="preserve"> and operate as normal businesses. Shared company service benefits have been grouped into low-risk, high-risk, high-risk, capital cost, and revenue improvement benefits. </w:t>
      </w:r>
      <w:r w:rsidRPr="003255C5">
        <w:rPr>
          <w:sz w:val="24"/>
          <w:szCs w:val="24"/>
        </w:rPr>
        <w:t>Lo</w:t>
      </w:r>
      <w:r w:rsidRPr="003255C5">
        <w:rPr>
          <w:sz w:val="24"/>
          <w:szCs w:val="24"/>
        </w:rPr>
        <w:t>w-risk benefits</w:t>
      </w:r>
      <w:r w:rsidRPr="00A35BDA">
        <w:rPr>
          <w:sz w:val="24"/>
          <w:szCs w:val="24"/>
        </w:rPr>
        <w:t xml:space="preserve"> involve benefits that</w:t>
      </w:r>
      <w:r w:rsidRPr="003255C5">
        <w:rPr>
          <w:sz w:val="24"/>
          <w:szCs w:val="24"/>
        </w:rPr>
        <w:t xml:space="preserve"> are easy to implement and reduce costs. For instance, the shared service model drives towards service delivery costs saving millions.</w:t>
      </w:r>
      <w:r w:rsidRPr="00A35BDA">
        <w:rPr>
          <w:sz w:val="24"/>
          <w:szCs w:val="24"/>
        </w:rPr>
        <w:t xml:space="preserve"> </w:t>
      </w:r>
      <w:r w:rsidRPr="003255C5">
        <w:rPr>
          <w:sz w:val="24"/>
          <w:szCs w:val="24"/>
        </w:rPr>
        <w:t>High-risk benefits</w:t>
      </w:r>
      <w:r w:rsidRPr="00A35BDA">
        <w:rPr>
          <w:sz w:val="24"/>
          <w:szCs w:val="24"/>
        </w:rPr>
        <w:t xml:space="preserve"> involve benefits that </w:t>
      </w:r>
      <w:r w:rsidRPr="003255C5">
        <w:rPr>
          <w:sz w:val="24"/>
          <w:szCs w:val="24"/>
        </w:rPr>
        <w:t>are difficult to implement and aim at reduc</w:t>
      </w:r>
      <w:r w:rsidRPr="003255C5">
        <w:rPr>
          <w:sz w:val="24"/>
          <w:szCs w:val="24"/>
        </w:rPr>
        <w:t>ing costs. For instance, the facilitation of the delivery of automated services.</w:t>
      </w:r>
      <w:r w:rsidRPr="00A35BDA">
        <w:rPr>
          <w:sz w:val="24"/>
          <w:szCs w:val="24"/>
        </w:rPr>
        <w:t xml:space="preserve"> </w:t>
      </w:r>
      <w:r w:rsidRPr="003255C5">
        <w:rPr>
          <w:sz w:val="24"/>
          <w:szCs w:val="24"/>
        </w:rPr>
        <w:t>Capital cost benefits</w:t>
      </w:r>
      <w:r w:rsidRPr="00A35BDA">
        <w:rPr>
          <w:sz w:val="24"/>
          <w:szCs w:val="24"/>
        </w:rPr>
        <w:t xml:space="preserve"> involve benefits that</w:t>
      </w:r>
      <w:r w:rsidRPr="003255C5">
        <w:rPr>
          <w:sz w:val="24"/>
          <w:szCs w:val="24"/>
        </w:rPr>
        <w:t xml:space="preserve"> aim at avoiding unnecessary extra charges. For instance, elimination of service duplication and business unit silos.</w:t>
      </w:r>
      <w:r w:rsidRPr="00A35BDA">
        <w:rPr>
          <w:sz w:val="24"/>
          <w:szCs w:val="24"/>
        </w:rPr>
        <w:t xml:space="preserve"> </w:t>
      </w:r>
      <w:r w:rsidRPr="003255C5">
        <w:rPr>
          <w:sz w:val="24"/>
          <w:szCs w:val="24"/>
        </w:rPr>
        <w:t>Revenue improv</w:t>
      </w:r>
      <w:r w:rsidRPr="003255C5">
        <w:rPr>
          <w:sz w:val="24"/>
          <w:szCs w:val="24"/>
        </w:rPr>
        <w:t>ement benefits</w:t>
      </w:r>
      <w:r w:rsidRPr="00A35BDA">
        <w:rPr>
          <w:sz w:val="24"/>
          <w:szCs w:val="24"/>
        </w:rPr>
        <w:t xml:space="preserve"> are benefits that</w:t>
      </w:r>
      <w:r w:rsidRPr="003255C5">
        <w:rPr>
          <w:sz w:val="24"/>
          <w:szCs w:val="24"/>
        </w:rPr>
        <w:t xml:space="preserve"> aim at improving the revenue earned. For instance, shared services enable businesses to compete with external markets and marketplaces.</w:t>
      </w:r>
      <w:r w:rsidRPr="00A35BDA">
        <w:rPr>
          <w:sz w:val="24"/>
          <w:szCs w:val="24"/>
        </w:rPr>
        <w:t xml:space="preserve"> An example of a shared company service is </w:t>
      </w:r>
      <w:r w:rsidRPr="003255C5">
        <w:rPr>
          <w:sz w:val="24"/>
          <w:szCs w:val="24"/>
        </w:rPr>
        <w:t>the IT department of an organization.</w:t>
      </w:r>
    </w:p>
    <w:p w14:paraId="2E9B0B4C" w14:textId="7FE41AF4" w:rsidR="009A0879" w:rsidRPr="009A0879" w:rsidRDefault="00FD41E3" w:rsidP="00A35BDA">
      <w:pPr>
        <w:spacing w:line="480" w:lineRule="auto"/>
        <w:ind w:firstLine="720"/>
        <w:jc w:val="both"/>
        <w:rPr>
          <w:sz w:val="24"/>
          <w:szCs w:val="24"/>
        </w:rPr>
      </w:pPr>
      <w:r w:rsidRPr="00A35BDA">
        <w:rPr>
          <w:sz w:val="24"/>
          <w:szCs w:val="24"/>
        </w:rPr>
        <w:t xml:space="preserve">A full </w:t>
      </w:r>
      <w:r w:rsidRPr="00A35BDA">
        <w:rPr>
          <w:sz w:val="24"/>
          <w:szCs w:val="24"/>
        </w:rPr>
        <w:t>merger company involves the combination of existing companies to form a larger one with shared services and resources</w:t>
      </w:r>
      <w:r w:rsidR="003255C5" w:rsidRPr="00A35BDA">
        <w:rPr>
          <w:sz w:val="24"/>
          <w:szCs w:val="24"/>
        </w:rPr>
        <w:t xml:space="preserve">. The characteristics of </w:t>
      </w:r>
      <w:r w:rsidR="00F72CFC" w:rsidRPr="00A35BDA">
        <w:rPr>
          <w:sz w:val="24"/>
          <w:szCs w:val="24"/>
        </w:rPr>
        <w:t xml:space="preserve">a full merger company involve </w:t>
      </w:r>
      <w:r w:rsidR="003D2265" w:rsidRPr="00A35BDA">
        <w:rPr>
          <w:sz w:val="24"/>
          <w:szCs w:val="24"/>
        </w:rPr>
        <w:t xml:space="preserve">transparency and fasten the entry into the market. Moreover, it needs experienced legal representation, it </w:t>
      </w:r>
      <w:r w:rsidR="003D2265" w:rsidRPr="003D2265">
        <w:rPr>
          <w:sz w:val="24"/>
          <w:szCs w:val="24"/>
        </w:rPr>
        <w:t>acquires assets, technology, and patents</w:t>
      </w:r>
      <w:r w:rsidR="003D2265" w:rsidRPr="00A35BDA">
        <w:rPr>
          <w:sz w:val="24"/>
          <w:szCs w:val="24"/>
        </w:rPr>
        <w:t>, it boosts sales, and aims at expanding business territories.</w:t>
      </w:r>
      <w:r w:rsidRPr="00A35BDA">
        <w:rPr>
          <w:sz w:val="24"/>
          <w:szCs w:val="24"/>
        </w:rPr>
        <w:t xml:space="preserve"> Full merger benefits have also been grouped into low-risk, high-risk, high-</w:t>
      </w:r>
      <w:r w:rsidRPr="00A35BDA">
        <w:rPr>
          <w:sz w:val="24"/>
          <w:szCs w:val="24"/>
        </w:rPr>
        <w:lastRenderedPageBreak/>
        <w:t xml:space="preserve">risk, capital cost, and revenue improvement benefits. </w:t>
      </w:r>
      <w:r w:rsidRPr="009A0879">
        <w:rPr>
          <w:sz w:val="24"/>
          <w:szCs w:val="24"/>
        </w:rPr>
        <w:t>L</w:t>
      </w:r>
      <w:r w:rsidRPr="009A0879">
        <w:rPr>
          <w:sz w:val="24"/>
          <w:szCs w:val="24"/>
        </w:rPr>
        <w:t>ow-risk benefits</w:t>
      </w:r>
      <w:r w:rsidRPr="00A35BDA">
        <w:rPr>
          <w:sz w:val="24"/>
          <w:szCs w:val="24"/>
        </w:rPr>
        <w:t xml:space="preserve"> are benefits that are</w:t>
      </w:r>
      <w:r w:rsidRPr="009A0879">
        <w:rPr>
          <w:sz w:val="24"/>
          <w:szCs w:val="24"/>
        </w:rPr>
        <w:t xml:space="preserve"> easy to implement and reduce costs. For instance, it allows greater investment in R and D.</w:t>
      </w:r>
      <w:r w:rsidRPr="00A35BDA">
        <w:rPr>
          <w:sz w:val="24"/>
          <w:szCs w:val="24"/>
        </w:rPr>
        <w:t xml:space="preserve"> </w:t>
      </w:r>
      <w:r w:rsidRPr="009A0879">
        <w:rPr>
          <w:sz w:val="24"/>
          <w:szCs w:val="24"/>
        </w:rPr>
        <w:t>High-risk benefits are difficult to implement and aim at reducing cost. For instance, it protects the industry from failure th</w:t>
      </w:r>
      <w:r w:rsidRPr="009A0879">
        <w:rPr>
          <w:sz w:val="24"/>
          <w:szCs w:val="24"/>
        </w:rPr>
        <w:t>rough merging with more successful firms.</w:t>
      </w:r>
      <w:r w:rsidRPr="00A35BDA">
        <w:rPr>
          <w:sz w:val="24"/>
          <w:szCs w:val="24"/>
        </w:rPr>
        <w:t xml:space="preserve"> </w:t>
      </w:r>
      <w:r w:rsidRPr="009A0879">
        <w:rPr>
          <w:sz w:val="24"/>
          <w:szCs w:val="24"/>
        </w:rPr>
        <w:t>Capital cost benefits</w:t>
      </w:r>
      <w:r w:rsidRPr="00A35BDA">
        <w:rPr>
          <w:sz w:val="24"/>
          <w:szCs w:val="24"/>
        </w:rPr>
        <w:t xml:space="preserve"> are benefits that aim</w:t>
      </w:r>
      <w:r w:rsidRPr="009A0879">
        <w:rPr>
          <w:sz w:val="24"/>
          <w:szCs w:val="24"/>
        </w:rPr>
        <w:t xml:space="preserve"> at avoiding unnecessary extra charges. For instance, it allows greater investments with a larger scope and fewer chances of failure</w:t>
      </w:r>
      <w:r w:rsidRPr="00A35BDA">
        <w:rPr>
          <w:sz w:val="24"/>
          <w:szCs w:val="24"/>
        </w:rPr>
        <w:t xml:space="preserve">. </w:t>
      </w:r>
      <w:r w:rsidRPr="009A0879">
        <w:rPr>
          <w:sz w:val="24"/>
          <w:szCs w:val="24"/>
        </w:rPr>
        <w:t>Revenue improvement benefits aim at i</w:t>
      </w:r>
      <w:r w:rsidRPr="009A0879">
        <w:rPr>
          <w:sz w:val="24"/>
          <w:szCs w:val="24"/>
        </w:rPr>
        <w:t>mproving the revenue earned. For instance, it helps in improving international competitions.</w:t>
      </w:r>
      <w:r w:rsidRPr="00A35BDA">
        <w:rPr>
          <w:sz w:val="24"/>
          <w:szCs w:val="24"/>
        </w:rPr>
        <w:t xml:space="preserve"> An example of a full </w:t>
      </w:r>
      <w:r w:rsidR="00A35BDA" w:rsidRPr="00A35BDA">
        <w:rPr>
          <w:sz w:val="24"/>
          <w:szCs w:val="24"/>
        </w:rPr>
        <w:t>merger is</w:t>
      </w:r>
      <w:r w:rsidRPr="00A35BDA">
        <w:rPr>
          <w:sz w:val="24"/>
          <w:szCs w:val="24"/>
        </w:rPr>
        <w:t xml:space="preserve"> a</w:t>
      </w:r>
      <w:r w:rsidRPr="009A0879">
        <w:rPr>
          <w:sz w:val="24"/>
          <w:szCs w:val="24"/>
        </w:rPr>
        <w:t>n Amazon merger with wholesale foods.</w:t>
      </w:r>
    </w:p>
    <w:p w14:paraId="067DEE5E" w14:textId="77777777" w:rsidR="009A0879" w:rsidRPr="00A35BDA" w:rsidRDefault="009A0879" w:rsidP="00A35BDA">
      <w:pPr>
        <w:spacing w:line="480" w:lineRule="auto"/>
        <w:ind w:firstLine="720"/>
        <w:jc w:val="both"/>
        <w:rPr>
          <w:sz w:val="24"/>
          <w:szCs w:val="24"/>
        </w:rPr>
      </w:pPr>
    </w:p>
    <w:p w14:paraId="12B5D52E" w14:textId="77777777" w:rsidR="003D2265" w:rsidRPr="00A35BDA" w:rsidRDefault="003D2265" w:rsidP="00A35BDA">
      <w:pPr>
        <w:spacing w:line="480" w:lineRule="auto"/>
        <w:ind w:firstLine="720"/>
        <w:jc w:val="both"/>
        <w:rPr>
          <w:sz w:val="24"/>
          <w:szCs w:val="24"/>
        </w:rPr>
      </w:pPr>
    </w:p>
    <w:sectPr w:rsidR="003D2265" w:rsidRPr="00A35BDA" w:rsidSect="00F83B7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89ED98" w14:textId="77777777" w:rsidR="00FD41E3" w:rsidRDefault="00FD41E3">
      <w:pPr>
        <w:spacing w:after="0" w:line="240" w:lineRule="auto"/>
      </w:pPr>
      <w:r>
        <w:separator/>
      </w:r>
    </w:p>
  </w:endnote>
  <w:endnote w:type="continuationSeparator" w:id="0">
    <w:p w14:paraId="1047A458" w14:textId="77777777" w:rsidR="00FD41E3" w:rsidRDefault="00FD4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6E8EA4" w14:textId="77777777" w:rsidR="00FD41E3" w:rsidRDefault="00FD41E3">
      <w:pPr>
        <w:spacing w:after="0" w:line="240" w:lineRule="auto"/>
      </w:pPr>
      <w:r>
        <w:separator/>
      </w:r>
    </w:p>
  </w:footnote>
  <w:footnote w:type="continuationSeparator" w:id="0">
    <w:p w14:paraId="2A225612" w14:textId="77777777" w:rsidR="00FD41E3" w:rsidRDefault="00FD41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635931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063B335" w14:textId="2BE2E6E9" w:rsidR="00A35BDA" w:rsidRDefault="00F83B77">
        <w:pPr>
          <w:pStyle w:val="Header"/>
          <w:jc w:val="right"/>
        </w:pPr>
        <w:r w:rsidRPr="00F83B77">
          <w:rPr>
            <w:sz w:val="24"/>
            <w:szCs w:val="24"/>
          </w:rPr>
          <w:t>CASE 2</w:t>
        </w:r>
        <w:r>
          <w:t xml:space="preserve">                                                                                                                                                         </w:t>
        </w:r>
        <w:r w:rsidR="00FD41E3">
          <w:fldChar w:fldCharType="begin"/>
        </w:r>
        <w:r w:rsidR="00FD41E3">
          <w:instrText xml:space="preserve"> PAGE   \* MERGEFORMAT </w:instrText>
        </w:r>
        <w:r w:rsidR="00FD41E3">
          <w:fldChar w:fldCharType="separate"/>
        </w:r>
        <w:r w:rsidR="00FD41E3">
          <w:rPr>
            <w:noProof/>
          </w:rPr>
          <w:t>2</w:t>
        </w:r>
        <w:r w:rsidR="00FD41E3">
          <w:rPr>
            <w:noProof/>
          </w:rPr>
          <w:fldChar w:fldCharType="end"/>
        </w:r>
      </w:p>
    </w:sdtContent>
  </w:sdt>
  <w:p w14:paraId="45065FD0" w14:textId="77777777" w:rsidR="00A35BDA" w:rsidRDefault="00A35B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CCBDF3" w14:textId="26449DD1" w:rsidR="00A35BDA" w:rsidRDefault="00FD41E3">
    <w:pPr>
      <w:pStyle w:val="Header"/>
    </w:pPr>
    <w:r>
      <w:t xml:space="preserve">Running </w:t>
    </w:r>
    <w:r w:rsidR="00F83B77">
      <w:t>H</w:t>
    </w:r>
    <w:r>
      <w:t>ead: CASE 2</w:t>
    </w:r>
    <w:r w:rsidR="00F83B77">
      <w:t xml:space="preserve">                                                           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694C3A"/>
    <w:multiLevelType w:val="hybridMultilevel"/>
    <w:tmpl w:val="374E23E8"/>
    <w:lvl w:ilvl="0" w:tplc="656A11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A085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02F2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80B9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CA09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7AF3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CE45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980D7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40A0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6526EFF"/>
    <w:multiLevelType w:val="hybridMultilevel"/>
    <w:tmpl w:val="D3B67BAE"/>
    <w:lvl w:ilvl="0" w:tplc="53EE6BB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7C3FF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8A6702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2E4E8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7281A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EC4D9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C58841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35CFD5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1A972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352683"/>
    <w:multiLevelType w:val="hybridMultilevel"/>
    <w:tmpl w:val="6996FA94"/>
    <w:lvl w:ilvl="0" w:tplc="4944490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C268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A76B92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68E80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EAE431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8EC68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530C2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DA0C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A02AD6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F7063BF"/>
    <w:multiLevelType w:val="hybridMultilevel"/>
    <w:tmpl w:val="ACC8111A"/>
    <w:lvl w:ilvl="0" w:tplc="5588BC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987A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5402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C805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0EEB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1215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7832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DC55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7CD5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BE42D7A"/>
    <w:multiLevelType w:val="hybridMultilevel"/>
    <w:tmpl w:val="BBE27310"/>
    <w:lvl w:ilvl="0" w:tplc="EDA698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A4BF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0882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62A9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F0B6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4831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3604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0400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442A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B735CCB"/>
    <w:multiLevelType w:val="hybridMultilevel"/>
    <w:tmpl w:val="4490BBB0"/>
    <w:lvl w:ilvl="0" w:tplc="98B60E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6210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B90E5C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A76C4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11EF4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F6C47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C2D7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162E50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E5E04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7B763162"/>
    <w:multiLevelType w:val="hybridMultilevel"/>
    <w:tmpl w:val="876E260A"/>
    <w:lvl w:ilvl="0" w:tplc="478412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CC63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2A97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4A4A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1842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B2A3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A883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2862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E0EC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E84"/>
    <w:rsid w:val="000D5E84"/>
    <w:rsid w:val="0011194F"/>
    <w:rsid w:val="003255C5"/>
    <w:rsid w:val="003D2265"/>
    <w:rsid w:val="0041266D"/>
    <w:rsid w:val="004646CB"/>
    <w:rsid w:val="006803D4"/>
    <w:rsid w:val="00940792"/>
    <w:rsid w:val="009A0879"/>
    <w:rsid w:val="00A35BDA"/>
    <w:rsid w:val="00A82C98"/>
    <w:rsid w:val="00F72CFC"/>
    <w:rsid w:val="00F83B77"/>
    <w:rsid w:val="00FD4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E595D"/>
  <w15:chartTrackingRefBased/>
  <w15:docId w15:val="{AA797592-E7E1-4F55-9936-8D9474C9D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5B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5BDA"/>
  </w:style>
  <w:style w:type="paragraph" w:styleId="Footer">
    <w:name w:val="footer"/>
    <w:basedOn w:val="Normal"/>
    <w:link w:val="FooterChar"/>
    <w:uiPriority w:val="99"/>
    <w:unhideWhenUsed/>
    <w:rsid w:val="00A35B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5B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2020-11-22T15:44:00Z</dcterms:created>
  <dcterms:modified xsi:type="dcterms:W3CDTF">2020-11-22T15:44:00Z</dcterms:modified>
</cp:coreProperties>
</file>